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070" w:rsidRPr="00051B59" w:rsidRDefault="00C10070" w:rsidP="009A7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B59">
        <w:rPr>
          <w:rFonts w:ascii="Times New Roman" w:hAnsi="Times New Roman" w:cs="Times New Roman"/>
          <w:b/>
          <w:bCs/>
          <w:sz w:val="24"/>
          <w:szCs w:val="24"/>
        </w:rPr>
        <w:t>Аналитическая записка</w:t>
      </w:r>
    </w:p>
    <w:p w:rsidR="00C10070" w:rsidRPr="00051B59" w:rsidRDefault="00C10070" w:rsidP="00C10070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 xml:space="preserve">Иркутская область, Катангский район, </w:t>
      </w:r>
      <w:proofErr w:type="gramStart"/>
      <w:r w:rsidRPr="00051B5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51B59">
        <w:rPr>
          <w:rFonts w:ascii="Times New Roman" w:hAnsi="Times New Roman" w:cs="Times New Roman"/>
          <w:sz w:val="24"/>
          <w:szCs w:val="24"/>
        </w:rPr>
        <w:t>. Преображенка</w:t>
      </w:r>
    </w:p>
    <w:p w:rsidR="00C10070" w:rsidRPr="00051B59" w:rsidRDefault="00C10070" w:rsidP="00C10070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 xml:space="preserve">Муниципальное казенное общеобразовательное учреждение </w:t>
      </w:r>
    </w:p>
    <w:p w:rsidR="00C10070" w:rsidRPr="00051B59" w:rsidRDefault="00C10070" w:rsidP="00C10070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 xml:space="preserve">Средняя общеобразовательная школа </w:t>
      </w:r>
      <w:proofErr w:type="gramStart"/>
      <w:r w:rsidRPr="00051B5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51B59">
        <w:rPr>
          <w:rFonts w:ascii="Times New Roman" w:hAnsi="Times New Roman" w:cs="Times New Roman"/>
          <w:sz w:val="24"/>
          <w:szCs w:val="24"/>
        </w:rPr>
        <w:t>. Преображенка</w:t>
      </w:r>
    </w:p>
    <w:p w:rsidR="009A7F37" w:rsidRPr="00051B59" w:rsidRDefault="00C10070" w:rsidP="00C10070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Юрьева Юлия Михайловна, учитель английского языка</w:t>
      </w:r>
    </w:p>
    <w:p w:rsidR="009A7F37" w:rsidRPr="00051B59" w:rsidRDefault="009A7F37" w:rsidP="009A7F37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 xml:space="preserve">Номинация </w:t>
      </w:r>
      <w:r w:rsidR="00C10070" w:rsidRPr="00051B59">
        <w:rPr>
          <w:rFonts w:ascii="Times New Roman" w:hAnsi="Times New Roman" w:cs="Times New Roman"/>
          <w:sz w:val="24"/>
          <w:szCs w:val="24"/>
        </w:rPr>
        <w:t>№</w:t>
      </w:r>
      <w:r w:rsidRPr="00051B59">
        <w:rPr>
          <w:rFonts w:ascii="Times New Roman" w:hAnsi="Times New Roman" w:cs="Times New Roman"/>
          <w:sz w:val="24"/>
          <w:szCs w:val="24"/>
          <w:u w:val="single"/>
        </w:rPr>
        <w:t>1 «</w:t>
      </w:r>
      <w:r w:rsidR="00C10070" w:rsidRPr="00051B59">
        <w:rPr>
          <w:rFonts w:ascii="Times New Roman" w:hAnsi="Times New Roman" w:cs="Times New Roman"/>
          <w:sz w:val="24"/>
          <w:szCs w:val="24"/>
          <w:u w:val="single"/>
        </w:rPr>
        <w:t>Лучшая методическая разработка занятия, реализуем</w:t>
      </w:r>
      <w:r w:rsidR="009F5498" w:rsidRPr="00051B59">
        <w:rPr>
          <w:rFonts w:ascii="Times New Roman" w:hAnsi="Times New Roman" w:cs="Times New Roman"/>
          <w:sz w:val="24"/>
          <w:szCs w:val="24"/>
          <w:u w:val="single"/>
        </w:rPr>
        <w:t>ого</w:t>
      </w:r>
      <w:r w:rsidR="00C10070" w:rsidRPr="00051B59">
        <w:rPr>
          <w:rFonts w:ascii="Times New Roman" w:hAnsi="Times New Roman" w:cs="Times New Roman"/>
          <w:sz w:val="24"/>
          <w:szCs w:val="24"/>
          <w:u w:val="single"/>
        </w:rPr>
        <w:t xml:space="preserve"> в рамках освоения основной образовательной программы</w:t>
      </w:r>
      <w:r w:rsidRPr="00051B59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9A7F37" w:rsidRPr="00051B59" w:rsidRDefault="00C10070" w:rsidP="00051B5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51B59">
        <w:rPr>
          <w:rFonts w:ascii="Times New Roman" w:hAnsi="Times New Roman" w:cs="Times New Roman"/>
          <w:sz w:val="24"/>
          <w:szCs w:val="24"/>
        </w:rPr>
        <w:t>Методическая</w:t>
      </w:r>
      <w:r w:rsidRPr="00051B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1B59">
        <w:rPr>
          <w:rFonts w:ascii="Times New Roman" w:hAnsi="Times New Roman" w:cs="Times New Roman"/>
          <w:sz w:val="24"/>
          <w:szCs w:val="24"/>
        </w:rPr>
        <w:t>разработка</w:t>
      </w:r>
      <w:r w:rsidRPr="00051B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1B59">
        <w:rPr>
          <w:rFonts w:ascii="Times New Roman" w:hAnsi="Times New Roman" w:cs="Times New Roman"/>
          <w:sz w:val="24"/>
          <w:szCs w:val="24"/>
          <w:u w:val="single"/>
          <w:lang w:val="en-US"/>
        </w:rPr>
        <w:t>«</w:t>
      </w:r>
      <w:r w:rsidR="009A7F37" w:rsidRPr="00051B59">
        <w:rPr>
          <w:rFonts w:ascii="Times New Roman" w:hAnsi="Times New Roman" w:cs="Times New Roman"/>
          <w:sz w:val="24"/>
          <w:szCs w:val="24"/>
          <w:u w:val="single"/>
          <w:lang w:val="en-US"/>
        </w:rPr>
        <w:t>In the world of imagination: Describing Art</w:t>
      </w:r>
      <w:r w:rsidRPr="00051B59">
        <w:rPr>
          <w:rFonts w:ascii="Times New Roman" w:hAnsi="Times New Roman" w:cs="Times New Roman"/>
          <w:sz w:val="24"/>
          <w:szCs w:val="24"/>
          <w:u w:val="single"/>
          <w:lang w:val="en-US"/>
        </w:rPr>
        <w:t>»</w:t>
      </w:r>
    </w:p>
    <w:p w:rsidR="00051B59" w:rsidRPr="000A00B6" w:rsidRDefault="00051B59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Общая характеристика методической разработки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 xml:space="preserve">Разработка представляет собой методически структурированный конспект интегрированного урока английского языка для </w:t>
      </w:r>
      <w:r w:rsidR="003E5273" w:rsidRPr="00051B59">
        <w:rPr>
          <w:rFonts w:ascii="Times New Roman" w:hAnsi="Times New Roman" w:cs="Times New Roman"/>
          <w:sz w:val="24"/>
          <w:szCs w:val="24"/>
        </w:rPr>
        <w:t>обучающихся</w:t>
      </w:r>
      <w:r w:rsidRPr="00051B59">
        <w:rPr>
          <w:rFonts w:ascii="Times New Roman" w:hAnsi="Times New Roman" w:cs="Times New Roman"/>
          <w:sz w:val="24"/>
          <w:szCs w:val="24"/>
        </w:rPr>
        <w:t xml:space="preserve"> 7–8 классов. Урок направлен на формирование коммуникативных компетенций через описание произведений русской живописи (на примере картин </w:t>
      </w:r>
      <w:r w:rsidR="00236671" w:rsidRPr="00051B59">
        <w:rPr>
          <w:rFonts w:ascii="Times New Roman" w:hAnsi="Times New Roman" w:cs="Times New Roman"/>
          <w:sz w:val="24"/>
          <w:szCs w:val="24"/>
        </w:rPr>
        <w:t>И.И</w:t>
      </w:r>
      <w:r w:rsidRPr="00051B59">
        <w:rPr>
          <w:rFonts w:ascii="Times New Roman" w:hAnsi="Times New Roman" w:cs="Times New Roman"/>
          <w:sz w:val="24"/>
          <w:szCs w:val="24"/>
        </w:rPr>
        <w:t>. Шишкина).</w:t>
      </w:r>
      <w:r w:rsidR="00236671" w:rsidRPr="00051B59">
        <w:rPr>
          <w:rFonts w:ascii="Times New Roman" w:hAnsi="Times New Roman" w:cs="Times New Roman"/>
          <w:sz w:val="24"/>
          <w:szCs w:val="24"/>
        </w:rPr>
        <w:t xml:space="preserve"> </w:t>
      </w:r>
      <w:r w:rsidR="00DA7F32">
        <w:rPr>
          <w:rFonts w:ascii="Times New Roman" w:hAnsi="Times New Roman" w:cs="Times New Roman"/>
          <w:sz w:val="24"/>
          <w:szCs w:val="24"/>
        </w:rPr>
        <w:t xml:space="preserve">Урок </w:t>
      </w:r>
      <w:r w:rsidR="00DA7F32" w:rsidRPr="00DA7F32">
        <w:rPr>
          <w:rFonts w:ascii="Times New Roman" w:hAnsi="Times New Roman" w:cs="Times New Roman"/>
          <w:sz w:val="24"/>
          <w:szCs w:val="24"/>
        </w:rPr>
        <w:t>входит в блок тематического планирования «Выдающиеся люди страны (стран) изучаемого языка» (уроки 98-102 6 класса, уроки 94-102 7 класса</w:t>
      </w:r>
      <w:r w:rsidR="00DA7F32">
        <w:rPr>
          <w:rFonts w:ascii="Times New Roman" w:hAnsi="Times New Roman" w:cs="Times New Roman"/>
          <w:sz w:val="24"/>
          <w:szCs w:val="24"/>
        </w:rPr>
        <w:t>).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Форма проведения: комбинированный урок с элементами игровых технологий, групповой и дифференцированной работы.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Продолжительность: 45 минут.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Технологии: </w:t>
      </w:r>
      <w:bookmarkStart w:id="0" w:name="_Hlk220885134"/>
      <w:r w:rsidRPr="00051B59">
        <w:rPr>
          <w:rFonts w:ascii="Times New Roman" w:hAnsi="Times New Roman" w:cs="Times New Roman"/>
          <w:sz w:val="24"/>
          <w:szCs w:val="24"/>
        </w:rPr>
        <w:t>ИКТ, технология дифференцированного обучения, метод проекции в искусство («погружение в картину»).</w:t>
      </w:r>
      <w:bookmarkEnd w:id="0"/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20885173"/>
      <w:r w:rsidRPr="00051B59">
        <w:rPr>
          <w:rFonts w:ascii="Times New Roman" w:hAnsi="Times New Roman" w:cs="Times New Roman"/>
          <w:sz w:val="24"/>
          <w:szCs w:val="24"/>
        </w:rPr>
        <w:t xml:space="preserve">Цель: создание условий для </w:t>
      </w:r>
      <w:r w:rsidR="00680C1B" w:rsidRPr="00051B59">
        <w:rPr>
          <w:rFonts w:ascii="Times New Roman" w:hAnsi="Times New Roman" w:cs="Times New Roman"/>
          <w:sz w:val="24"/>
          <w:szCs w:val="24"/>
        </w:rPr>
        <w:t>совершенствования</w:t>
      </w:r>
      <w:r w:rsidRPr="00051B59">
        <w:rPr>
          <w:rFonts w:ascii="Times New Roman" w:hAnsi="Times New Roman" w:cs="Times New Roman"/>
          <w:sz w:val="24"/>
          <w:szCs w:val="24"/>
        </w:rPr>
        <w:t xml:space="preserve"> иноязычной коммуникативной компетенции через интерпретацию произведений русской живописи на английском языке.</w:t>
      </w:r>
    </w:p>
    <w:bookmarkEnd w:id="1"/>
    <w:p w:rsidR="009F5498" w:rsidRPr="00051B59" w:rsidRDefault="009F5498" w:rsidP="009F549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Задачи:</w:t>
      </w:r>
    </w:p>
    <w:p w:rsidR="009F5498" w:rsidRPr="00051B59" w:rsidRDefault="009F5498" w:rsidP="009F5498">
      <w:p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Предметные:</w:t>
      </w:r>
    </w:p>
    <w:p w:rsidR="009F5498" w:rsidRPr="00051B59" w:rsidRDefault="009F5498" w:rsidP="009F5498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Активизировать и расширить лексический запас по темам «Пейзаж», «Эмоции и чувства», «Искусство».</w:t>
      </w:r>
    </w:p>
    <w:p w:rsidR="009F5498" w:rsidRPr="00051B59" w:rsidRDefault="009F5498" w:rsidP="009F5498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Совершенствовать навыки монологической и диалогической речи (описание картины, выражение мнения).</w:t>
      </w:r>
    </w:p>
    <w:p w:rsidR="009F5498" w:rsidRPr="00051B59" w:rsidRDefault="009F5498" w:rsidP="009F5498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Развивать навыки смыслового чтения (работа с текстом-описанием, поэтическим отрывком).</w:t>
      </w:r>
    </w:p>
    <w:p w:rsidR="009F5498" w:rsidRPr="00051B59" w:rsidRDefault="009F5498" w:rsidP="009F5498">
      <w:p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9F5498" w:rsidRPr="00051B59" w:rsidRDefault="009F5498" w:rsidP="009F5498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Познавательные: развивать умение анализировать визуальную информацию, устанавливать межпредметные связи (литература – живопись), строить логические рассуждения.</w:t>
      </w:r>
    </w:p>
    <w:p w:rsidR="009F5498" w:rsidRPr="00051B59" w:rsidRDefault="009F5498" w:rsidP="009F5498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Коммуникативные: формировать умение работать в группе, слушать и слышать собеседника, аргументированно выражать свою точку зрения.</w:t>
      </w:r>
    </w:p>
    <w:p w:rsidR="009F5498" w:rsidRPr="00051B59" w:rsidRDefault="009F5498" w:rsidP="009F5498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Регулятивные: развивать навыки самоконтроля, целеполагания и рефлексии.</w:t>
      </w:r>
    </w:p>
    <w:p w:rsidR="009F5498" w:rsidRPr="00051B59" w:rsidRDefault="009F5498" w:rsidP="009F5498">
      <w:p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lastRenderedPageBreak/>
        <w:t>Личностные:</w:t>
      </w:r>
    </w:p>
    <w:p w:rsidR="009F5498" w:rsidRPr="00051B59" w:rsidRDefault="009F5498" w:rsidP="009F5498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Воспитывать эстетический вкус и уважение к культурному наследию.</w:t>
      </w:r>
    </w:p>
    <w:p w:rsidR="009F5498" w:rsidRPr="00051B59" w:rsidRDefault="009F5498" w:rsidP="009F5498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Развивать эмоциональный интеллект, воображение и эмпатию.</w:t>
      </w:r>
    </w:p>
    <w:p w:rsidR="009F5498" w:rsidRPr="00051B59" w:rsidRDefault="009F5498" w:rsidP="009F5498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Формировать позитивное отношение к изучению языка как инструменту познания мира.</w:t>
      </w:r>
    </w:p>
    <w:p w:rsidR="00236671" w:rsidRPr="00051B59" w:rsidRDefault="009F5498" w:rsidP="009F549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 xml:space="preserve">Планируемые результаты: </w:t>
      </w:r>
    </w:p>
    <w:p w:rsidR="00236671" w:rsidRPr="00051B59" w:rsidRDefault="009F5498" w:rsidP="009F549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 xml:space="preserve">обучающиеся будут знать: ключевую лексику для описания пейзажа и настроения; </w:t>
      </w:r>
    </w:p>
    <w:p w:rsidR="00236671" w:rsidRPr="00051B59" w:rsidRDefault="009F5498" w:rsidP="009F549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уметь: строить связное описание картины на английском языке, используя изученные структуры; </w:t>
      </w:r>
    </w:p>
    <w:p w:rsidR="009F5498" w:rsidRPr="00051B59" w:rsidRDefault="009F5498" w:rsidP="009F549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получат возможность: </w:t>
      </w:r>
      <w:proofErr w:type="spellStart"/>
      <w:r w:rsidRPr="00051B59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051B59">
        <w:rPr>
          <w:rFonts w:ascii="Times New Roman" w:hAnsi="Times New Roman" w:cs="Times New Roman"/>
          <w:sz w:val="24"/>
          <w:szCs w:val="24"/>
        </w:rPr>
        <w:t xml:space="preserve"> выражать личное отношение к произведению искусства, видеть связь между различными видами искусства.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Соответствие требованиям ФГОС ООО: урок реализует системно-деятельностный подход (</w:t>
      </w:r>
      <w:r w:rsidR="003E5273" w:rsidRPr="00051B59">
        <w:rPr>
          <w:rFonts w:ascii="Times New Roman" w:hAnsi="Times New Roman" w:cs="Times New Roman"/>
          <w:sz w:val="24"/>
          <w:szCs w:val="24"/>
        </w:rPr>
        <w:t>обучающиеся</w:t>
      </w:r>
      <w:r w:rsidRPr="00051B59">
        <w:rPr>
          <w:rFonts w:ascii="Times New Roman" w:hAnsi="Times New Roman" w:cs="Times New Roman"/>
          <w:sz w:val="24"/>
          <w:szCs w:val="24"/>
        </w:rPr>
        <w:t xml:space="preserve"> не получают знания в готовом виде, а «добывают» их через анализ, сравнение, творческие задания). Обеспечивает формирование УУД: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Познавательные: анализ картины, установление связей.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B59">
        <w:rPr>
          <w:rFonts w:ascii="Times New Roman" w:hAnsi="Times New Roman" w:cs="Times New Roman"/>
          <w:sz w:val="24"/>
          <w:szCs w:val="24"/>
        </w:rPr>
        <w:t>Коммуникативные</w:t>
      </w:r>
      <w:proofErr w:type="gramEnd"/>
      <w:r w:rsidRPr="00051B59">
        <w:rPr>
          <w:rFonts w:ascii="Times New Roman" w:hAnsi="Times New Roman" w:cs="Times New Roman"/>
          <w:sz w:val="24"/>
          <w:szCs w:val="24"/>
        </w:rPr>
        <w:t>: групповая работа, диалог, презентация результатов.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B59">
        <w:rPr>
          <w:rFonts w:ascii="Times New Roman" w:hAnsi="Times New Roman" w:cs="Times New Roman"/>
          <w:sz w:val="24"/>
          <w:szCs w:val="24"/>
        </w:rPr>
        <w:t>Регулятивные</w:t>
      </w:r>
      <w:proofErr w:type="gramEnd"/>
      <w:r w:rsidRPr="00051B59">
        <w:rPr>
          <w:rFonts w:ascii="Times New Roman" w:hAnsi="Times New Roman" w:cs="Times New Roman"/>
          <w:sz w:val="24"/>
          <w:szCs w:val="24"/>
        </w:rPr>
        <w:t>: целеполагание, самоконтроль через «</w:t>
      </w:r>
      <w:proofErr w:type="spellStart"/>
      <w:r w:rsidRPr="00051B59">
        <w:rPr>
          <w:rFonts w:ascii="Times New Roman" w:hAnsi="Times New Roman" w:cs="Times New Roman"/>
          <w:sz w:val="24"/>
          <w:szCs w:val="24"/>
        </w:rPr>
        <w:t>Exit</w:t>
      </w:r>
      <w:proofErr w:type="spellEnd"/>
      <w:r w:rsidRPr="00051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B59">
        <w:rPr>
          <w:rFonts w:ascii="Times New Roman" w:hAnsi="Times New Roman" w:cs="Times New Roman"/>
          <w:sz w:val="24"/>
          <w:szCs w:val="24"/>
        </w:rPr>
        <w:t>ticket</w:t>
      </w:r>
      <w:proofErr w:type="spellEnd"/>
      <w:r w:rsidRPr="00051B59">
        <w:rPr>
          <w:rFonts w:ascii="Times New Roman" w:hAnsi="Times New Roman" w:cs="Times New Roman"/>
          <w:sz w:val="24"/>
          <w:szCs w:val="24"/>
        </w:rPr>
        <w:t>».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B59">
        <w:rPr>
          <w:rFonts w:ascii="Times New Roman" w:hAnsi="Times New Roman" w:cs="Times New Roman"/>
          <w:sz w:val="24"/>
          <w:szCs w:val="24"/>
        </w:rPr>
        <w:t>Личностные: формирование ценностного отношения к искусству.</w:t>
      </w:r>
      <w:proofErr w:type="gramEnd"/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Методическая новизна и инновационность: интеграция искусствоведческого и языкового компонентов: урок не только учит языку, но и формирует культурную грамотность. Приём «сенсорного погружения» («Что бы вы услышали, почувствовали, если бы оказались внутри картины?») развивает эмпатию и образное мышление. Трёхуровневая дифференциация на всех этапах урока (от лексики до итогового задания) обеспечивает персонализацию обучения. Использование отечественного культурного контекста (</w:t>
      </w:r>
      <w:r w:rsidR="00236671" w:rsidRPr="00051B59">
        <w:rPr>
          <w:rFonts w:ascii="Times New Roman" w:hAnsi="Times New Roman" w:cs="Times New Roman"/>
          <w:sz w:val="24"/>
          <w:szCs w:val="24"/>
        </w:rPr>
        <w:t>И.И</w:t>
      </w:r>
      <w:r w:rsidRPr="00051B59">
        <w:rPr>
          <w:rFonts w:ascii="Times New Roman" w:hAnsi="Times New Roman" w:cs="Times New Roman"/>
          <w:sz w:val="24"/>
          <w:szCs w:val="24"/>
        </w:rPr>
        <w:t>. Шишкин, М.Ю. Лермонтов) в иноязычном образовании способствует формированию гражданской идентичности.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Реализация принципов обучения: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Принцип наглядности: использование презентации с репродукциями картин, фрагментами.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Принцип доступности: задания дифференцированы.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Принцип связи с жизнью: искусство как часть культурного опыта обучающегося.</w:t>
      </w:r>
    </w:p>
    <w:p w:rsidR="009F5498" w:rsidRPr="00051B59" w:rsidRDefault="009F5498" w:rsidP="009F54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Принцип активности и сознательности: </w:t>
      </w:r>
      <w:r w:rsidR="003E5273" w:rsidRPr="00051B59">
        <w:rPr>
          <w:rFonts w:ascii="Times New Roman" w:hAnsi="Times New Roman" w:cs="Times New Roman"/>
          <w:sz w:val="24"/>
          <w:szCs w:val="24"/>
        </w:rPr>
        <w:t>обучающиеся</w:t>
      </w:r>
      <w:r w:rsidRPr="00051B59">
        <w:rPr>
          <w:rFonts w:ascii="Times New Roman" w:hAnsi="Times New Roman" w:cs="Times New Roman"/>
          <w:sz w:val="24"/>
          <w:szCs w:val="24"/>
        </w:rPr>
        <w:t xml:space="preserve"> являются не пассивными слушателями, а «исследователями» и «интерпретаторами».</w:t>
      </w:r>
    </w:p>
    <w:p w:rsidR="00680C1B" w:rsidRPr="00051B59" w:rsidRDefault="009F5498" w:rsidP="00680C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Анализ эффективности урока</w:t>
      </w:r>
      <w:r w:rsidR="00680C1B" w:rsidRPr="00051B59">
        <w:rPr>
          <w:rFonts w:ascii="Times New Roman" w:hAnsi="Times New Roman" w:cs="Times New Roman"/>
          <w:sz w:val="24"/>
          <w:szCs w:val="24"/>
        </w:rPr>
        <w:t>: урок был проведён в </w:t>
      </w:r>
      <w:r w:rsidR="00236671" w:rsidRPr="00051B59">
        <w:rPr>
          <w:rFonts w:ascii="Times New Roman" w:hAnsi="Times New Roman" w:cs="Times New Roman"/>
          <w:sz w:val="24"/>
          <w:szCs w:val="24"/>
        </w:rPr>
        <w:t>классе-комплекте</w:t>
      </w:r>
      <w:r w:rsidR="00680C1B" w:rsidRPr="00051B59">
        <w:rPr>
          <w:rFonts w:ascii="Times New Roman" w:hAnsi="Times New Roman" w:cs="Times New Roman"/>
          <w:sz w:val="24"/>
          <w:szCs w:val="24"/>
        </w:rPr>
        <w:t xml:space="preserve"> </w:t>
      </w:r>
      <w:r w:rsidR="003E5273" w:rsidRPr="00051B59">
        <w:rPr>
          <w:rFonts w:ascii="Times New Roman" w:hAnsi="Times New Roman" w:cs="Times New Roman"/>
          <w:sz w:val="24"/>
          <w:szCs w:val="24"/>
        </w:rPr>
        <w:t>обучающихся</w:t>
      </w:r>
      <w:r w:rsidR="00680C1B" w:rsidRPr="00051B59">
        <w:rPr>
          <w:rFonts w:ascii="Times New Roman" w:hAnsi="Times New Roman" w:cs="Times New Roman"/>
          <w:sz w:val="24"/>
          <w:szCs w:val="24"/>
        </w:rPr>
        <w:t xml:space="preserve"> 6–</w:t>
      </w:r>
      <w:r w:rsidR="00236671" w:rsidRPr="00051B59">
        <w:rPr>
          <w:rFonts w:ascii="Times New Roman" w:hAnsi="Times New Roman" w:cs="Times New Roman"/>
          <w:sz w:val="24"/>
          <w:szCs w:val="24"/>
        </w:rPr>
        <w:t>7</w:t>
      </w:r>
      <w:r w:rsidR="00680C1B" w:rsidRPr="00051B59">
        <w:rPr>
          <w:rFonts w:ascii="Times New Roman" w:hAnsi="Times New Roman" w:cs="Times New Roman"/>
          <w:sz w:val="24"/>
          <w:szCs w:val="24"/>
        </w:rPr>
        <w:t xml:space="preserve"> классов. Уровень владения английским языком в группе </w:t>
      </w:r>
      <w:r w:rsidR="00660C06">
        <w:rPr>
          <w:rFonts w:ascii="Times New Roman" w:hAnsi="Times New Roman" w:cs="Times New Roman"/>
          <w:sz w:val="24"/>
          <w:szCs w:val="24"/>
        </w:rPr>
        <w:t>–</w:t>
      </w:r>
      <w:r w:rsidR="00680C1B" w:rsidRPr="00051B59">
        <w:rPr>
          <w:rFonts w:ascii="Times New Roman" w:hAnsi="Times New Roman" w:cs="Times New Roman"/>
          <w:sz w:val="24"/>
          <w:szCs w:val="24"/>
        </w:rPr>
        <w:t xml:space="preserve"> от А</w:t>
      </w:r>
      <w:proofErr w:type="gramStart"/>
      <w:r w:rsidR="00680C1B" w:rsidRPr="00051B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680C1B" w:rsidRPr="00051B59">
        <w:rPr>
          <w:rFonts w:ascii="Times New Roman" w:hAnsi="Times New Roman" w:cs="Times New Roman"/>
          <w:sz w:val="24"/>
          <w:szCs w:val="24"/>
        </w:rPr>
        <w:t xml:space="preserve"> до В1. </w:t>
      </w:r>
    </w:p>
    <w:p w:rsidR="00680C1B" w:rsidRDefault="00680C1B" w:rsidP="00680C1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По итогам урока были достигнуты все планируемые образовательные результаты, что подтверждается</w:t>
      </w:r>
      <w:r w:rsidR="00660C06">
        <w:rPr>
          <w:rFonts w:ascii="Times New Roman" w:hAnsi="Times New Roman" w:cs="Times New Roman"/>
          <w:sz w:val="24"/>
          <w:szCs w:val="24"/>
        </w:rPr>
        <w:t xml:space="preserve"> информацией в таблице 1</w:t>
      </w:r>
      <w:r w:rsidRPr="00051B59">
        <w:rPr>
          <w:rFonts w:ascii="Times New Roman" w:hAnsi="Times New Roman" w:cs="Times New Roman"/>
          <w:sz w:val="24"/>
          <w:szCs w:val="24"/>
        </w:rPr>
        <w:t>:</w:t>
      </w:r>
    </w:p>
    <w:p w:rsidR="00051B59" w:rsidRDefault="00051B59" w:rsidP="00680C1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80C1B" w:rsidRPr="00051B59" w:rsidRDefault="00680C1B" w:rsidP="00680C1B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lastRenderedPageBreak/>
        <w:t>Таблица 1.</w:t>
      </w:r>
    </w:p>
    <w:p w:rsidR="00680C1B" w:rsidRPr="00051B59" w:rsidRDefault="00680C1B" w:rsidP="00680C1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Достижение планируемых результатов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9"/>
        <w:gridCol w:w="3473"/>
        <w:gridCol w:w="3515"/>
      </w:tblGrid>
      <w:tr w:rsidR="00680C1B" w:rsidRPr="00051B59" w:rsidTr="00680C1B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Инструмент проверки</w:t>
            </w:r>
          </w:p>
        </w:tc>
        <w:tc>
          <w:tcPr>
            <w:tcW w:w="3515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Результат (качественный анализ)</w:t>
            </w:r>
          </w:p>
        </w:tc>
      </w:tr>
      <w:tr w:rsidR="00680C1B" w:rsidRPr="00051B59" w:rsidTr="00680C1B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1. Использование новой лексики в речи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Наблюдение за ответами на этапах актуализации и основной части; анализ рабочих листов.</w:t>
            </w:r>
          </w:p>
        </w:tc>
        <w:tc>
          <w:tcPr>
            <w:tcW w:w="3515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95% </w:t>
            </w:r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 использовали не менее 5 новых слов. </w:t>
            </w:r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 Red-группы активно применяли сложные термины (</w:t>
            </w:r>
            <w:proofErr w:type="spellStart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serene</w:t>
            </w:r>
            <w:proofErr w:type="spellEnd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majestic</w:t>
            </w:r>
            <w:proofErr w:type="spellEnd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foreground</w:t>
            </w:r>
            <w:proofErr w:type="spellEnd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80C1B" w:rsidRPr="00051B59" w:rsidTr="00680C1B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2. Построение связного описания картины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Письменное задание (рабочий лист), устные ответы в ходе обсуждения.</w:t>
            </w:r>
          </w:p>
        </w:tc>
        <w:tc>
          <w:tcPr>
            <w:tcW w:w="3515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 справились с заполнением пропусков в тексте. 70% (в основном 7–8 класс) построили развёрнутое описание по расширенному шаблону.</w:t>
            </w:r>
          </w:p>
        </w:tc>
      </w:tr>
      <w:tr w:rsidR="00680C1B" w:rsidRPr="00051B59" w:rsidTr="00680C1B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3. Установление межпредметных связей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Ответы на вопрос о связи Шишкина и Лермонтова, участие в обсуждении.</w:t>
            </w:r>
          </w:p>
        </w:tc>
        <w:tc>
          <w:tcPr>
            <w:tcW w:w="3515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85% </w:t>
            </w:r>
            <w:proofErr w:type="gramStart"/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 верно указали на связь «художник – иллюстратор – поэт». Несколько </w:t>
            </w:r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 8 класса привели дополнительные примеры из литературы.</w:t>
            </w:r>
          </w:p>
        </w:tc>
      </w:tr>
      <w:tr w:rsidR="00680C1B" w:rsidRPr="00051B59" w:rsidTr="00680C1B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4. Активное участие в групповой и игровой деятельности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Наблюдение, включённость в игру «Угадай картину», участие в ролевой игре «Я – картина».</w:t>
            </w:r>
          </w:p>
        </w:tc>
        <w:tc>
          <w:tcPr>
            <w:tcW w:w="3515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proofErr w:type="gramStart"/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 были вовлечены в игровые этапы. Разновозрастные группы работали слаженно, старшие помогали младшим.</w:t>
            </w:r>
          </w:p>
        </w:tc>
      </w:tr>
      <w:tr w:rsidR="00680C1B" w:rsidRPr="00051B59" w:rsidTr="00680C1B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5. Рефлексия и самооценка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60C0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Анализ «</w:t>
            </w:r>
            <w:proofErr w:type="spellStart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Exit</w:t>
            </w:r>
            <w:proofErr w:type="spellEnd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ticket</w:t>
            </w:r>
            <w:proofErr w:type="spellEnd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515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51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51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imagination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60C06" w:rsidRPr="00660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>., «</w:t>
            </w:r>
            <w:r w:rsidRPr="00051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details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60C06" w:rsidRPr="00660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>., «</w:t>
            </w:r>
            <w:r w:rsidRPr="00051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colors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60C06" w:rsidRPr="00660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660C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 осознали роль воображения в </w:t>
            </w:r>
            <w:r w:rsidR="00660C0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восприятии искусства.</w:t>
            </w:r>
          </w:p>
        </w:tc>
      </w:tr>
    </w:tbl>
    <w:p w:rsidR="00DA7F32" w:rsidRDefault="00DA7F32" w:rsidP="00680C1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A7F32" w:rsidRDefault="00DA7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80C1B" w:rsidRPr="00051B59" w:rsidRDefault="00680C1B" w:rsidP="00680C1B">
      <w:pPr>
        <w:jc w:val="right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lastRenderedPageBreak/>
        <w:t>Таблица 2.</w:t>
      </w:r>
    </w:p>
    <w:p w:rsidR="00680C1B" w:rsidRPr="00051B59" w:rsidRDefault="00680C1B" w:rsidP="00680C1B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Самоанализ по критериям конкурса (с опорой на проведённый урок)</w:t>
      </w: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5"/>
        <w:gridCol w:w="7316"/>
      </w:tblGrid>
      <w:tr w:rsidR="00680C1B" w:rsidRPr="00051B59" w:rsidTr="00DA7F32">
        <w:trPr>
          <w:tblHeader/>
        </w:trPr>
        <w:tc>
          <w:tcPr>
            <w:tcW w:w="241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Критерий (из Приложения 5)</w:t>
            </w:r>
          </w:p>
        </w:tc>
        <w:tc>
          <w:tcPr>
            <w:tcW w:w="731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Доказательства эффективности (на основе проведённого урока)</w:t>
            </w:r>
          </w:p>
        </w:tc>
      </w:tr>
      <w:tr w:rsidR="00680C1B" w:rsidRPr="00051B59" w:rsidTr="00DA7F32">
        <w:tc>
          <w:tcPr>
            <w:tcW w:w="241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1. Актуальность</w:t>
            </w:r>
          </w:p>
        </w:tc>
        <w:tc>
          <w:tcPr>
            <w:tcW w:w="731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Урок напрямую соответствует государственным ориентирам: формирование функциональной грамотности, интеграция предметных областей, использование культурного кода (русское искусство). В условиях малокомплектной школы урок также решает задачу социализации разновозрастных детей.</w:t>
            </w:r>
          </w:p>
          <w:p w:rsidR="00236671" w:rsidRPr="00051B59" w:rsidRDefault="00236671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C1B" w:rsidRPr="00051B59" w:rsidTr="00DA7F32">
        <w:tc>
          <w:tcPr>
            <w:tcW w:w="241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2. Оптимальность в подборе дидактических средств</w:t>
            </w:r>
          </w:p>
        </w:tc>
        <w:tc>
          <w:tcPr>
            <w:tcW w:w="731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60C06" w:rsidRDefault="00680C1B" w:rsidP="00660C0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подобраны </w:t>
            </w:r>
            <w:r w:rsidR="00660C06">
              <w:rPr>
                <w:rFonts w:ascii="Times New Roman" w:hAnsi="Times New Roman" w:cs="Times New Roman"/>
                <w:sz w:val="24"/>
                <w:szCs w:val="24"/>
              </w:rPr>
              <w:t>адекватно:</w:t>
            </w:r>
          </w:p>
          <w:p w:rsidR="00660C06" w:rsidRDefault="00680C1B" w:rsidP="00660C06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Презентация –</w:t>
            </w:r>
            <w:r w:rsidR="00660C06">
              <w:rPr>
                <w:rFonts w:ascii="Times New Roman" w:hAnsi="Times New Roman" w:cs="Times New Roman"/>
                <w:sz w:val="24"/>
                <w:szCs w:val="24"/>
              </w:rPr>
              <w:t xml:space="preserve"> для визуализации и погружения. </w:t>
            </w:r>
          </w:p>
          <w:p w:rsidR="00660C06" w:rsidRDefault="00680C1B" w:rsidP="00660C06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Слайды с</w:t>
            </w:r>
            <w:r w:rsidR="00660C06">
              <w:rPr>
                <w:rFonts w:ascii="Times New Roman" w:hAnsi="Times New Roman" w:cs="Times New Roman"/>
                <w:sz w:val="24"/>
                <w:szCs w:val="24"/>
              </w:rPr>
              <w:t xml:space="preserve"> лексикой – для дифференциации.</w:t>
            </w:r>
          </w:p>
          <w:p w:rsidR="00660C06" w:rsidRDefault="00680C1B" w:rsidP="00660C06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Рабочие листы – для индивидуальной р</w:t>
            </w:r>
            <w:r w:rsidR="00660C06">
              <w:rPr>
                <w:rFonts w:ascii="Times New Roman" w:hAnsi="Times New Roman" w:cs="Times New Roman"/>
                <w:sz w:val="24"/>
                <w:szCs w:val="24"/>
              </w:rPr>
              <w:t>ефлексии и фиксации результата.</w:t>
            </w:r>
          </w:p>
          <w:p w:rsidR="00680C1B" w:rsidRPr="00051B59" w:rsidRDefault="00680C1B" w:rsidP="00660C06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Игровые приёмы – для снижения тревожности и активизации школьников.</w:t>
            </w:r>
          </w:p>
        </w:tc>
      </w:tr>
      <w:tr w:rsidR="00680C1B" w:rsidRPr="00051B59" w:rsidTr="00DA7F32">
        <w:tc>
          <w:tcPr>
            <w:tcW w:w="241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3. Результативность</w:t>
            </w:r>
          </w:p>
        </w:tc>
        <w:tc>
          <w:tcPr>
            <w:tcW w:w="731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Достигнуты все предметные и метапредметные результаты. Количественные показатели: выполнение письменного задания – 100%, использование новой лексики – 95%, вовлечённость – 100%. Ценностный ориентир – уважение к культурному наследию – был поддержан через личные высказывания </w:t>
            </w:r>
            <w:proofErr w:type="gramStart"/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 о картине.</w:t>
            </w:r>
          </w:p>
        </w:tc>
      </w:tr>
      <w:tr w:rsidR="00680C1B" w:rsidRPr="00051B59" w:rsidTr="00DA7F32">
        <w:tc>
          <w:tcPr>
            <w:tcW w:w="241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4. Целостность</w:t>
            </w:r>
          </w:p>
        </w:tc>
        <w:tc>
          <w:tcPr>
            <w:tcW w:w="731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Все этапы урока (погружение → актуализация → практика → рефлексия) были логически связаны и подчинены единой цели – совершенствования иноязычной коммуникативной компетенции через интерпретацию произведений русской живописи на английском языке. Дифференциация усиливала персональную включённость каждого ученика в процесс</w:t>
            </w:r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урока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0C1B" w:rsidRPr="00051B59" w:rsidTr="00DA7F32">
        <w:tc>
          <w:tcPr>
            <w:tcW w:w="241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Интегративность</w:t>
            </w:r>
            <w:proofErr w:type="spellEnd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метапредметность</w:t>
            </w:r>
            <w:proofErr w:type="spellEnd"/>
          </w:p>
        </w:tc>
        <w:tc>
          <w:tcPr>
            <w:tcW w:w="731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3E5273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Урок успешно интегрировал:</w:t>
            </w:r>
          </w:p>
          <w:p w:rsidR="003E5273" w:rsidRPr="00051B59" w:rsidRDefault="00680C1B" w:rsidP="003E5273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Английский язык (лексика, речь).</w:t>
            </w:r>
          </w:p>
          <w:p w:rsidR="003E5273" w:rsidRPr="00051B59" w:rsidRDefault="00680C1B" w:rsidP="003E5273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Литературу (</w:t>
            </w:r>
            <w:r w:rsidR="00236671" w:rsidRPr="00051B59">
              <w:rPr>
                <w:rFonts w:ascii="Times New Roman" w:hAnsi="Times New Roman" w:cs="Times New Roman"/>
                <w:sz w:val="24"/>
                <w:szCs w:val="24"/>
              </w:rPr>
              <w:t>М.Ю.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Лермонтов).</w:t>
            </w:r>
          </w:p>
          <w:p w:rsidR="003E5273" w:rsidRPr="00051B59" w:rsidRDefault="00680C1B" w:rsidP="003E5273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 (живопись </w:t>
            </w:r>
            <w:r w:rsidR="00236671" w:rsidRPr="00051B59">
              <w:rPr>
                <w:rFonts w:ascii="Times New Roman" w:hAnsi="Times New Roman" w:cs="Times New Roman"/>
                <w:sz w:val="24"/>
                <w:szCs w:val="24"/>
              </w:rPr>
              <w:t>И.И.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Шишкина).</w:t>
            </w:r>
          </w:p>
          <w:p w:rsidR="003E5273" w:rsidRPr="00051B59" w:rsidRDefault="00680C1B" w:rsidP="003E5273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Психологию (развитие эмоционального интеллекта через «сенсорное погружение»).</w:t>
            </w:r>
          </w:p>
          <w:p w:rsidR="00680C1B" w:rsidRPr="00051B59" w:rsidRDefault="003E5273" w:rsidP="003E5273">
            <w:pPr>
              <w:pStyle w:val="a6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="00680C1B"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 работали с информацией в разных форматах (визуальная, текстовая, аудиальная).</w:t>
            </w:r>
          </w:p>
        </w:tc>
      </w:tr>
      <w:tr w:rsidR="00680C1B" w:rsidRPr="00051B59" w:rsidTr="00DA7F32">
        <w:tc>
          <w:tcPr>
            <w:tcW w:w="241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80C1B" w:rsidRPr="00051B59" w:rsidRDefault="00680C1B" w:rsidP="00680C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6. Индивидуальный подход</w:t>
            </w:r>
          </w:p>
        </w:tc>
        <w:tc>
          <w:tcPr>
            <w:tcW w:w="731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3E5273" w:rsidRPr="00051B59" w:rsidRDefault="00680C1B" w:rsidP="003E5273">
            <w:pPr>
              <w:pStyle w:val="a6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Дифференциация была реализована на 4 уровнях:</w:t>
            </w:r>
          </w:p>
          <w:p w:rsidR="003E5273" w:rsidRPr="00051B59" w:rsidRDefault="00680C1B" w:rsidP="003E527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По сложности задания (три группы:</w:t>
            </w:r>
            <w:proofErr w:type="gramEnd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Green, Yellow, Red)</w:t>
            </w:r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E5273" w:rsidRPr="00051B59" w:rsidRDefault="00680C1B" w:rsidP="003E527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По форме ответа (русский язык / жест / английская фраза).</w:t>
            </w:r>
          </w:p>
          <w:p w:rsidR="003E5273" w:rsidRPr="00051B59" w:rsidRDefault="00680C1B" w:rsidP="003E527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По итоговому продукту (заполнение пропусков / создание </w:t>
            </w:r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273" w:rsidRPr="00051B59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E5273" w:rsidRPr="00051B59" w:rsidRDefault="00680C1B" w:rsidP="003E527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t>По роли в группе (младшие получали поддержку старших).</w:t>
            </w:r>
          </w:p>
          <w:p w:rsidR="00680C1B" w:rsidRPr="00051B59" w:rsidRDefault="00680C1B" w:rsidP="003E5273">
            <w:pPr>
              <w:pStyle w:val="a6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51B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условиях разновозрастной группы это позволило избежать перегрузки младших и сохранить познавательный интерес старших.</w:t>
            </w:r>
          </w:p>
        </w:tc>
      </w:tr>
    </w:tbl>
    <w:p w:rsidR="00DA7F32" w:rsidRDefault="00DA7F32" w:rsidP="003E52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5273" w:rsidRPr="00051B59" w:rsidRDefault="003E5273" w:rsidP="003E52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>Урок «</w:t>
      </w:r>
      <w:proofErr w:type="spellStart"/>
      <w:r w:rsidRPr="00051B59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051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B5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51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B59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051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B5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51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B59">
        <w:rPr>
          <w:rFonts w:ascii="Times New Roman" w:hAnsi="Times New Roman" w:cs="Times New Roman"/>
          <w:sz w:val="24"/>
          <w:szCs w:val="24"/>
        </w:rPr>
        <w:t>Imagination</w:t>
      </w:r>
      <w:proofErr w:type="spellEnd"/>
      <w:r w:rsidRPr="00051B5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51B59">
        <w:rPr>
          <w:rFonts w:ascii="Times New Roman" w:hAnsi="Times New Roman" w:cs="Times New Roman"/>
          <w:sz w:val="24"/>
          <w:szCs w:val="24"/>
        </w:rPr>
        <w:t>Describing</w:t>
      </w:r>
      <w:proofErr w:type="spellEnd"/>
      <w:r w:rsidRPr="00051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B59">
        <w:rPr>
          <w:rFonts w:ascii="Times New Roman" w:hAnsi="Times New Roman" w:cs="Times New Roman"/>
          <w:sz w:val="24"/>
          <w:szCs w:val="24"/>
        </w:rPr>
        <w:t>Art</w:t>
      </w:r>
      <w:proofErr w:type="spellEnd"/>
      <w:r w:rsidRPr="00051B59">
        <w:rPr>
          <w:rFonts w:ascii="Times New Roman" w:hAnsi="Times New Roman" w:cs="Times New Roman"/>
          <w:sz w:val="24"/>
          <w:szCs w:val="24"/>
        </w:rPr>
        <w:t xml:space="preserve">» в условиях </w:t>
      </w:r>
      <w:r w:rsidR="00236671" w:rsidRPr="00051B59">
        <w:rPr>
          <w:rFonts w:ascii="Times New Roman" w:hAnsi="Times New Roman" w:cs="Times New Roman"/>
          <w:sz w:val="24"/>
          <w:szCs w:val="24"/>
        </w:rPr>
        <w:t>класса-комплекта</w:t>
      </w:r>
      <w:r w:rsidRPr="00051B59">
        <w:rPr>
          <w:rFonts w:ascii="Times New Roman" w:hAnsi="Times New Roman" w:cs="Times New Roman"/>
          <w:sz w:val="24"/>
          <w:szCs w:val="24"/>
        </w:rPr>
        <w:t xml:space="preserve"> показал высокую эффективность по всем критериям конкурса. В процессе урока обучающиеся достигли предметных целей, также урок способствовал сплочению группы, развитию метапредметных умений и культурной идентичности школьников.</w:t>
      </w:r>
    </w:p>
    <w:p w:rsidR="009F5498" w:rsidRPr="00051B59" w:rsidRDefault="003E5273" w:rsidP="003E52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B59">
        <w:rPr>
          <w:rFonts w:ascii="Times New Roman" w:hAnsi="Times New Roman" w:cs="Times New Roman"/>
          <w:sz w:val="24"/>
          <w:szCs w:val="24"/>
        </w:rPr>
        <w:t xml:space="preserve">Методическая разработка успешно апробирована, обладает практической ценностью и может быть рекомендована к использованию в малокомплектных и сельских школах как пример эффективного интегрированного урока в условиях разноуровневого и разновозрастного контингента. </w:t>
      </w:r>
    </w:p>
    <w:sectPr w:rsidR="009F5498" w:rsidRPr="00051B59" w:rsidSect="00660C0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015" w:rsidRDefault="00855015" w:rsidP="001D62D9">
      <w:pPr>
        <w:spacing w:after="0" w:line="240" w:lineRule="auto"/>
      </w:pPr>
      <w:r>
        <w:separator/>
      </w:r>
    </w:p>
  </w:endnote>
  <w:endnote w:type="continuationSeparator" w:id="0">
    <w:p w:rsidR="00855015" w:rsidRDefault="00855015" w:rsidP="001D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9830873"/>
      <w:docPartObj>
        <w:docPartGallery w:val="Page Numbers (Bottom of Page)"/>
        <w:docPartUnique/>
      </w:docPartObj>
    </w:sdtPr>
    <w:sdtContent>
      <w:p w:rsidR="001D62D9" w:rsidRDefault="00C20434">
        <w:pPr>
          <w:pStyle w:val="a9"/>
          <w:jc w:val="center"/>
        </w:pPr>
        <w:r>
          <w:fldChar w:fldCharType="begin"/>
        </w:r>
        <w:r w:rsidR="001D62D9">
          <w:instrText>PAGE   \* MERGEFORMAT</w:instrText>
        </w:r>
        <w:r>
          <w:fldChar w:fldCharType="separate"/>
        </w:r>
        <w:r w:rsidR="00660C06">
          <w:rPr>
            <w:noProof/>
          </w:rPr>
          <w:t>2</w:t>
        </w:r>
        <w:r>
          <w:fldChar w:fldCharType="end"/>
        </w:r>
      </w:p>
    </w:sdtContent>
  </w:sdt>
  <w:p w:rsidR="001D62D9" w:rsidRDefault="001D62D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015" w:rsidRDefault="00855015" w:rsidP="001D62D9">
      <w:pPr>
        <w:spacing w:after="0" w:line="240" w:lineRule="auto"/>
      </w:pPr>
      <w:r>
        <w:separator/>
      </w:r>
    </w:p>
  </w:footnote>
  <w:footnote w:type="continuationSeparator" w:id="0">
    <w:p w:rsidR="00855015" w:rsidRDefault="00855015" w:rsidP="001D6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4FA9"/>
    <w:multiLevelType w:val="hybridMultilevel"/>
    <w:tmpl w:val="156E9B66"/>
    <w:lvl w:ilvl="0" w:tplc="435482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E3698"/>
    <w:multiLevelType w:val="multilevel"/>
    <w:tmpl w:val="657C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31256"/>
    <w:multiLevelType w:val="hybridMultilevel"/>
    <w:tmpl w:val="2D241A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32696"/>
    <w:multiLevelType w:val="multilevel"/>
    <w:tmpl w:val="130A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0F4247"/>
    <w:multiLevelType w:val="multilevel"/>
    <w:tmpl w:val="C4A6A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6B7E59"/>
    <w:multiLevelType w:val="multilevel"/>
    <w:tmpl w:val="F16C6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1D0634"/>
    <w:multiLevelType w:val="multilevel"/>
    <w:tmpl w:val="5BC8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F82BCF"/>
    <w:multiLevelType w:val="multilevel"/>
    <w:tmpl w:val="BA5E2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59737F"/>
    <w:multiLevelType w:val="hybridMultilevel"/>
    <w:tmpl w:val="3A96D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C6E5B"/>
    <w:multiLevelType w:val="hybridMultilevel"/>
    <w:tmpl w:val="BCFCB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4D6F5F"/>
    <w:multiLevelType w:val="multilevel"/>
    <w:tmpl w:val="A8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8D1E39"/>
    <w:multiLevelType w:val="hybridMultilevel"/>
    <w:tmpl w:val="41FC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5929C0"/>
    <w:multiLevelType w:val="multilevel"/>
    <w:tmpl w:val="B440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531734"/>
    <w:multiLevelType w:val="multilevel"/>
    <w:tmpl w:val="AFC0C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39787B"/>
    <w:multiLevelType w:val="multilevel"/>
    <w:tmpl w:val="97260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CB5C4E"/>
    <w:multiLevelType w:val="multilevel"/>
    <w:tmpl w:val="EB16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327C4C"/>
    <w:multiLevelType w:val="hybridMultilevel"/>
    <w:tmpl w:val="87927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20DCF"/>
    <w:multiLevelType w:val="multilevel"/>
    <w:tmpl w:val="DB98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582A4F"/>
    <w:multiLevelType w:val="multilevel"/>
    <w:tmpl w:val="A3FEC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312484"/>
    <w:multiLevelType w:val="multilevel"/>
    <w:tmpl w:val="208AA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5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8"/>
  </w:num>
  <w:num w:numId="8">
    <w:abstractNumId w:val="13"/>
  </w:num>
  <w:num w:numId="9">
    <w:abstractNumId w:val="19"/>
  </w:num>
  <w:num w:numId="10">
    <w:abstractNumId w:val="3"/>
  </w:num>
  <w:num w:numId="11">
    <w:abstractNumId w:val="7"/>
  </w:num>
  <w:num w:numId="12">
    <w:abstractNumId w:val="14"/>
  </w:num>
  <w:num w:numId="13">
    <w:abstractNumId w:val="18"/>
  </w:num>
  <w:num w:numId="14">
    <w:abstractNumId w:val="6"/>
  </w:num>
  <w:num w:numId="15">
    <w:abstractNumId w:val="10"/>
  </w:num>
  <w:num w:numId="16">
    <w:abstractNumId w:val="16"/>
  </w:num>
  <w:num w:numId="17">
    <w:abstractNumId w:val="4"/>
  </w:num>
  <w:num w:numId="18">
    <w:abstractNumId w:val="9"/>
  </w:num>
  <w:num w:numId="19">
    <w:abstractNumId w:val="0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140"/>
    <w:rsid w:val="00051B59"/>
    <w:rsid w:val="000A00B6"/>
    <w:rsid w:val="000F7880"/>
    <w:rsid w:val="001A3C15"/>
    <w:rsid w:val="001C1220"/>
    <w:rsid w:val="001D62D9"/>
    <w:rsid w:val="00236671"/>
    <w:rsid w:val="00386A01"/>
    <w:rsid w:val="003E5273"/>
    <w:rsid w:val="00660C06"/>
    <w:rsid w:val="00680C1B"/>
    <w:rsid w:val="00830140"/>
    <w:rsid w:val="00855015"/>
    <w:rsid w:val="009A7F37"/>
    <w:rsid w:val="009F5498"/>
    <w:rsid w:val="00A543A3"/>
    <w:rsid w:val="00C10070"/>
    <w:rsid w:val="00C20434"/>
    <w:rsid w:val="00DA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01"/>
  </w:style>
  <w:style w:type="paragraph" w:styleId="3">
    <w:name w:val="heading 3"/>
    <w:basedOn w:val="a"/>
    <w:link w:val="30"/>
    <w:uiPriority w:val="9"/>
    <w:qFormat/>
    <w:rsid w:val="009A7F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54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7F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A7F37"/>
    <w:rPr>
      <w:b/>
      <w:bCs/>
    </w:rPr>
  </w:style>
  <w:style w:type="paragraph" w:customStyle="1" w:styleId="ds-markdown-paragraph">
    <w:name w:val="ds-markdown-paragraph"/>
    <w:basedOn w:val="a"/>
    <w:rsid w:val="009A7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9A7F37"/>
    <w:rPr>
      <w:rFonts w:ascii="Courier New" w:eastAsia="Times New Roman" w:hAnsi="Courier New" w:cs="Courier New"/>
      <w:sz w:val="20"/>
      <w:szCs w:val="20"/>
    </w:rPr>
  </w:style>
  <w:style w:type="character" w:styleId="a4">
    <w:name w:val="Emphasis"/>
    <w:basedOn w:val="a0"/>
    <w:uiPriority w:val="20"/>
    <w:qFormat/>
    <w:rsid w:val="009A7F37"/>
    <w:rPr>
      <w:i/>
      <w:iCs/>
    </w:rPr>
  </w:style>
  <w:style w:type="paragraph" w:styleId="a5">
    <w:name w:val="List Paragraph"/>
    <w:basedOn w:val="a"/>
    <w:uiPriority w:val="34"/>
    <w:qFormat/>
    <w:rsid w:val="009A7F37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9F549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No Spacing"/>
    <w:uiPriority w:val="1"/>
    <w:qFormat/>
    <w:rsid w:val="00680C1B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1D6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62D9"/>
  </w:style>
  <w:style w:type="paragraph" w:styleId="a9">
    <w:name w:val="footer"/>
    <w:basedOn w:val="a"/>
    <w:link w:val="aa"/>
    <w:uiPriority w:val="99"/>
    <w:unhideWhenUsed/>
    <w:rsid w:val="001D6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62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Юрьева</dc:creator>
  <cp:keywords/>
  <dc:description/>
  <cp:lastModifiedBy>ZAVUCH</cp:lastModifiedBy>
  <cp:revision>8</cp:revision>
  <dcterms:created xsi:type="dcterms:W3CDTF">2026-02-01T17:06:00Z</dcterms:created>
  <dcterms:modified xsi:type="dcterms:W3CDTF">2026-02-02T06:35:00Z</dcterms:modified>
</cp:coreProperties>
</file>